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Lines="50" w:line="600" w:lineRule="exact"/>
        <w:ind w:firstLine="0"/>
        <w:jc w:val="center"/>
        <w:rPr>
          <w:rFonts w:hint="eastAsia" w:ascii="仿宋_GB2312" w:hAnsi="仿宋_GB2312" w:eastAsia="仿宋_GB2312" w:cs="仿宋_GB2312"/>
          <w:color w:val="auto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</w:rPr>
        <w:t>众创空间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40"/>
          <w:szCs w:val="40"/>
          <w:lang w:eastAsia="zh-CN"/>
        </w:rPr>
        <w:t>推荐表</w:t>
      </w:r>
    </w:p>
    <w:p>
      <w:pPr>
        <w:pStyle w:val="6"/>
        <w:spacing w:afterLines="50" w:line="600" w:lineRule="exact"/>
        <w:ind w:firstLine="0"/>
        <w:jc w:val="center"/>
        <w:rPr>
          <w:rFonts w:hint="eastAsia" w:ascii="仿宋_GB2312" w:hAnsi="仿宋_GB2312" w:eastAsia="仿宋_GB2312" w:cs="仿宋_GB2312"/>
          <w:color w:val="auto"/>
          <w:sz w:val="40"/>
          <w:szCs w:val="40"/>
          <w:lang w:eastAsia="zh-CN"/>
        </w:rPr>
      </w:pPr>
    </w:p>
    <w:tbl>
      <w:tblPr>
        <w:tblStyle w:val="4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524"/>
        <w:gridCol w:w="2795"/>
        <w:gridCol w:w="1965"/>
        <w:gridCol w:w="2404"/>
        <w:gridCol w:w="1803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0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荐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顺序</w:t>
            </w:r>
          </w:p>
        </w:tc>
        <w:tc>
          <w:tcPr>
            <w:tcW w:w="25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众创空间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运营主体名称</w:t>
            </w:r>
          </w:p>
        </w:tc>
        <w:tc>
          <w:tcPr>
            <w:tcW w:w="1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众创空间类型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（综合型、专业型）</w:t>
            </w:r>
          </w:p>
        </w:tc>
        <w:tc>
          <w:tcPr>
            <w:tcW w:w="24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18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可自主支配服务场地使用面积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（万平方米）</w:t>
            </w:r>
          </w:p>
        </w:tc>
        <w:tc>
          <w:tcPr>
            <w:tcW w:w="13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创业团队和企业数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0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5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邵阳新征程众创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空间</w:t>
            </w:r>
          </w:p>
        </w:tc>
        <w:tc>
          <w:tcPr>
            <w:tcW w:w="2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邵阳新征程孵化器管理有限公司</w:t>
            </w:r>
          </w:p>
        </w:tc>
        <w:tc>
          <w:tcPr>
            <w:tcW w:w="1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综合型</w:t>
            </w:r>
          </w:p>
        </w:tc>
        <w:tc>
          <w:tcPr>
            <w:tcW w:w="24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2021年3月30日</w:t>
            </w:r>
          </w:p>
        </w:tc>
        <w:tc>
          <w:tcPr>
            <w:tcW w:w="18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0.185</w:t>
            </w:r>
          </w:p>
        </w:tc>
        <w:tc>
          <w:tcPr>
            <w:tcW w:w="13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DM1MzRiNjI5NjQ1NjY2NmNmMGQwOWM0MWYwNGEifQ=="/>
  </w:docVars>
  <w:rsids>
    <w:rsidRoot w:val="00000000"/>
    <w:rsid w:val="4B4D2463"/>
    <w:rsid w:val="614A79B2"/>
    <w:rsid w:val="7CD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customStyle="1" w:styleId="6">
    <w:name w:val="Body text|2"/>
    <w:basedOn w:val="1"/>
    <w:qFormat/>
    <w:uiPriority w:val="0"/>
    <w:pPr>
      <w:spacing w:line="602" w:lineRule="exact"/>
      <w:ind w:firstLine="540"/>
    </w:pPr>
    <w:rPr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海盗</cp:lastModifiedBy>
  <dcterms:modified xsi:type="dcterms:W3CDTF">2022-08-29T14:41:31Z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EB3F353EFEB54CAC93574BBC9C6B0148</vt:lpwstr>
  </property>
</Properties>
</file>