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</w:rPr>
        <w:t>年度创新型省份建设专项决策咨询研究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</w:rPr>
        <w:t>专题</w:t>
      </w:r>
      <w:r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  <w:lang w:eastAsia="zh-CN"/>
        </w:rPr>
        <w:t>重点</w:t>
      </w:r>
      <w:r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</w:rPr>
        <w:t>项目</w:t>
      </w:r>
      <w:r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  <w:lang w:eastAsia="zh-CN"/>
        </w:rPr>
        <w:t>立项名单</w:t>
      </w:r>
    </w:p>
    <w:bookmarkEnd w:id="0"/>
    <w:p>
      <w:pPr>
        <w:pStyle w:val="2"/>
        <w:rPr>
          <w:rFonts w:hint="default"/>
        </w:rPr>
      </w:pPr>
    </w:p>
    <w:tbl>
      <w:tblPr>
        <w:tblStyle w:val="5"/>
        <w:tblW w:w="0" w:type="auto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7"/>
        <w:gridCol w:w="4006"/>
        <w:gridCol w:w="2055"/>
        <w:gridCol w:w="145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tblHeader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项目承担单位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实施年限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tblHeader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2021ZL2001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" w:leftChars="2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湖南省创新型产业集群创新能力评价与发展战略研究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湖南省科学技术信息研究所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2021-2022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tblHeader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2021ZL2002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" w:leftChars="2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面向2030年国家重大科技基础设施建设的湖南路径研究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湖南省科学技术信息研究所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2021-2022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tblHeader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2021ZL2003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" w:leftChars="2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要素协同视角下“湖南-粤港澳大湾区”融合创新发展研究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湖南省科学技术信息研究所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2021-2022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tblHeader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2021ZL2004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" w:leftChars="2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科研减负环境下湖南科技管理领域廉政风险点识别与防控研究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湖南省科学技术信息研究所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2021-2022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tblHeader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2021ZL2005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" w:leftChars="2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湖南省科技人才评价体系研究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湖南省国际人才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3"/>
                <w:kern w:val="0"/>
                <w:sz w:val="28"/>
                <w:szCs w:val="28"/>
                <w:u w:val="none"/>
                <w:lang w:val="en-US" w:eastAsia="zh-CN" w:bidi="ar"/>
              </w:rPr>
              <w:t>智力交流协作中心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2021-2022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tblHeader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2021ZL2006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" w:leftChars="2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加快推进“科技+文化”融合发展 赋能“三高四新”战略研究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3"/>
                <w:kern w:val="0"/>
                <w:sz w:val="28"/>
                <w:szCs w:val="28"/>
                <w:u w:val="none"/>
                <w:lang w:val="en-US" w:eastAsia="zh-CN" w:bidi="ar"/>
              </w:rPr>
              <w:t>湖南省社会科学院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2021-2022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tblHeader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2021ZL2007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" w:leftChars="2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湖南县（市、区）科技机构设置与发展需求的匹配性研究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3"/>
                <w:kern w:val="0"/>
                <w:sz w:val="28"/>
                <w:szCs w:val="28"/>
                <w:u w:val="none"/>
                <w:lang w:val="en-US" w:eastAsia="zh-CN" w:bidi="ar"/>
              </w:rPr>
              <w:t>湖南省社会科学院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2021-2022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tblHeader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2021ZL2008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" w:leftChars="2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推动长株潭自创区和湖南自贸区联动发展的对策研究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3"/>
                <w:kern w:val="0"/>
                <w:sz w:val="28"/>
                <w:szCs w:val="28"/>
                <w:u w:val="none"/>
                <w:lang w:val="en-US" w:eastAsia="zh-CN" w:bidi="ar"/>
              </w:rPr>
              <w:t>湖南涉外经济学院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2021-2022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36998"/>
    <w:rsid w:val="1D781865"/>
    <w:rsid w:val="59B36998"/>
    <w:rsid w:val="6047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iPriority w:val="0"/>
  </w:style>
  <w:style w:type="paragraph" w:customStyle="1" w:styleId="7">
    <w:name w:val="绩效4"/>
    <w:basedOn w:val="4"/>
    <w:qFormat/>
    <w:uiPriority w:val="0"/>
    <w:pPr>
      <w:spacing w:line="320" w:lineRule="exact"/>
      <w:ind w:firstLine="560" w:firstLineChars="200"/>
    </w:pPr>
    <w:rPr>
      <w:rFonts w:ascii="Times New Roman" w:hAnsi="Times New Roman" w:eastAsia="仿宋_GB2312"/>
      <w:szCs w:val="22"/>
    </w:rPr>
  </w:style>
  <w:style w:type="paragraph" w:customStyle="1" w:styleId="8">
    <w:name w:val="绩效3"/>
    <w:basedOn w:val="3"/>
    <w:next w:val="1"/>
    <w:qFormat/>
    <w:uiPriority w:val="0"/>
    <w:pPr>
      <w:spacing w:line="240" w:lineRule="auto"/>
    </w:pPr>
    <w:rPr>
      <w:rFonts w:ascii="Times New Roman" w:hAnsi="Times New Roman" w:eastAsia="楷体_GB2312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2021-10-09T01:33:00Z</dcterms:created>
  <dc:creator>刘召栋</dc:creator>
  <cp:lastModifiedBy>刘召栋</cp:lastModifiedBy>
  <dcterms:modified xsi:type="dcterms:W3CDTF">2021-10-09T01:34:02Z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2A1B247DEFE94B73A749CE9159F868CC</vt:lpwstr>
  </property>
</Properties>
</file>