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邵阳市科学技术局</w:t>
      </w:r>
      <w:r>
        <w:rPr>
          <w:rFonts w:hint="eastAsia" w:ascii="楷体" w:hAnsi="楷体" w:eastAsia="楷体" w:cs="楷体"/>
          <w:sz w:val="32"/>
          <w:szCs w:val="32"/>
        </w:rPr>
        <w:t>　 填报日期：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7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科技活动周系列宣传活动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及科技三下乡活动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科普作品、科普讲解大赛及科技三下乡活动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邵阳市科技局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段邵宁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杨程程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经常性　　□一次性　　□新增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万元；其他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万元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月起至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年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三定方案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科普活动是以科普为主题开展的一种有组织、有目的的群体性活动,其目的就是向公众传播科学技术知识,弘扬科学精神。科普活动是群众文化活动的一项重要内容,开展各类科普活动,可以让群众了解科学知识和技术。科普活动的目的在于宣传科学精神、科学技术、科学知识,提高群众的科技文化素养。</w:t>
            </w:r>
            <w:r>
              <w:rPr>
                <w:rFonts w:hint="eastAsia" w:ascii="楷体" w:hAnsi="楷体" w:eastAsia="楷体" w:cs="楷体"/>
                <w:sz w:val="10"/>
                <w:szCs w:val="1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应采购金额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万元        实际采购金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□是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邵阳市科技局财务管理制度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开展检查，对项目进度、资金使用情况进行全方位的监督。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540" w:type="dxa"/>
            <w:vMerge w:val="restart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邵阳市科技局财务管理制度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 w:firstLine="560" w:firstLineChars="200"/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到位使用情况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组织开展科普作品大赛、科普讲解大赛及三下乡活动，组织开展市科技活动周启动仪式。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组织科普培训班四期，开展了各式各样的科普活动惠及广大人民群众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发放了科普宣传品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5万多份，开展了各式各样的科普活动惠及广大人民群众，有效提高了人民群众的科学素质。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说明：主管部门对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单位填报内容的客观真实性进行审核，并对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单位的自评结论签具是否认定的意见。</w:t>
            </w:r>
          </w:p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项目</w:t>
      </w:r>
      <w:r>
        <w:rPr>
          <w:rFonts w:hint="eastAsia" w:ascii="楷体" w:hAnsi="楷体" w:eastAsia="楷体" w:cs="楷体"/>
          <w:sz w:val="32"/>
          <w:szCs w:val="32"/>
        </w:rPr>
        <w:t>负责人：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</w:p>
    <w:p/>
    <w:sectPr>
      <w:footerReference r:id="rId3" w:type="default"/>
      <w:footerReference r:id="rId4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7</w:t>
    </w:r>
    <w:r>
      <w:rPr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16D"/>
    <w:rsid w:val="00027480"/>
    <w:rsid w:val="0002778D"/>
    <w:rsid w:val="000B2627"/>
    <w:rsid w:val="000F02B3"/>
    <w:rsid w:val="001B3EB8"/>
    <w:rsid w:val="001F62A8"/>
    <w:rsid w:val="002A7D15"/>
    <w:rsid w:val="00304854"/>
    <w:rsid w:val="0037519D"/>
    <w:rsid w:val="00470261"/>
    <w:rsid w:val="004C322C"/>
    <w:rsid w:val="004D12B3"/>
    <w:rsid w:val="00521601"/>
    <w:rsid w:val="00627398"/>
    <w:rsid w:val="00827F35"/>
    <w:rsid w:val="0089116D"/>
    <w:rsid w:val="008A3F74"/>
    <w:rsid w:val="00947F94"/>
    <w:rsid w:val="00A12A6C"/>
    <w:rsid w:val="00A163F9"/>
    <w:rsid w:val="00A84CE4"/>
    <w:rsid w:val="00AF3822"/>
    <w:rsid w:val="00B071E3"/>
    <w:rsid w:val="00B23AF1"/>
    <w:rsid w:val="00B61CC6"/>
    <w:rsid w:val="00BC01BB"/>
    <w:rsid w:val="00BF31DF"/>
    <w:rsid w:val="00C24E3E"/>
    <w:rsid w:val="00C70E9B"/>
    <w:rsid w:val="00C71E76"/>
    <w:rsid w:val="00C745D1"/>
    <w:rsid w:val="00CF606B"/>
    <w:rsid w:val="00D2155D"/>
    <w:rsid w:val="00DC7753"/>
    <w:rsid w:val="00DE72EA"/>
    <w:rsid w:val="00E04FF5"/>
    <w:rsid w:val="00E12F5D"/>
    <w:rsid w:val="00E2562C"/>
    <w:rsid w:val="00E43173"/>
    <w:rsid w:val="00F32EE8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38F62FCF"/>
    <w:rsid w:val="4B134E8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5CD260A"/>
    <w:rsid w:val="68851984"/>
    <w:rsid w:val="705A49A7"/>
    <w:rsid w:val="76C018C2"/>
    <w:rsid w:val="7959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14</Pages>
  <Words>897</Words>
  <Characters>5117</Characters>
  <Lines>42</Lines>
  <Paragraphs>12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2018-03-05T09:02:00Z</dcterms:created>
  <dc:creator>李兰</dc:creator>
  <cp:lastModifiedBy>ئاخعبثه</cp:lastModifiedBy>
  <dcterms:modified xsi:type="dcterms:W3CDTF">2021-09-17T03:32:24Z</dcterms:modified>
  <dc:title>邵 阳 市 财 政 局 文 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F7655B34434243E6A2838CD509CA460E</vt:lpwstr>
  </property>
</Properties>
</file>